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15D34" w14:textId="77777777" w:rsidR="00452379" w:rsidRPr="00C2249F" w:rsidRDefault="00452379" w:rsidP="00F0792D">
      <w:pPr>
        <w:spacing w:line="276" w:lineRule="auto"/>
      </w:pPr>
    </w:p>
    <w:p w14:paraId="24A17B72" w14:textId="77777777" w:rsidR="00BB5646" w:rsidRPr="00C2249F" w:rsidRDefault="00BB5646" w:rsidP="00F0792D">
      <w:pPr>
        <w:spacing w:line="276" w:lineRule="auto"/>
      </w:pPr>
    </w:p>
    <w:p w14:paraId="620978F0" w14:textId="77777777" w:rsidR="00BB5646" w:rsidRPr="00C2249F" w:rsidRDefault="00BB5646" w:rsidP="00F0792D">
      <w:pPr>
        <w:spacing w:line="276" w:lineRule="auto"/>
      </w:pPr>
    </w:p>
    <w:p w14:paraId="207175B1" w14:textId="77777777" w:rsidR="00BB5646" w:rsidRPr="00233FDE" w:rsidRDefault="00A65AB2" w:rsidP="00F0792D">
      <w:pPr>
        <w:spacing w:line="276" w:lineRule="auto"/>
        <w:ind w:left="2438"/>
        <w:rPr>
          <w:rFonts w:ascii="Franklin Gothic Medium Cond" w:hAnsi="Franklin Gothic Medium Cond"/>
          <w:b/>
          <w:bCs/>
          <w:color w:val="E32329" w:themeColor="background2"/>
          <w:sz w:val="68"/>
          <w:szCs w:val="68"/>
        </w:rPr>
      </w:pPr>
      <w:r>
        <w:rPr>
          <w:rFonts w:ascii="Franklin Gothic Medium Cond" w:hAnsi="Franklin Gothic Medium Cond"/>
          <w:b/>
          <w:color w:val="E32329" w:themeColor="background2"/>
          <w:sz w:val="68"/>
        </w:rPr>
        <w:t>COMUNICATO</w:t>
      </w:r>
    </w:p>
    <w:p w14:paraId="3BBCCD5C" w14:textId="77777777" w:rsidR="00FF20A9" w:rsidRPr="00233FDE" w:rsidRDefault="00A65AB2" w:rsidP="00F0792D">
      <w:pPr>
        <w:spacing w:line="276" w:lineRule="auto"/>
        <w:ind w:left="2438"/>
        <w:rPr>
          <w:rFonts w:ascii="Franklin Gothic Medium Cond" w:hAnsi="Franklin Gothic Medium Cond"/>
          <w:b/>
          <w:bCs/>
          <w:color w:val="E32329" w:themeColor="background2"/>
          <w:sz w:val="68"/>
          <w:szCs w:val="68"/>
        </w:rPr>
      </w:pPr>
      <w:r>
        <w:rPr>
          <w:rFonts w:ascii="Franklin Gothic Medium Cond" w:hAnsi="Franklin Gothic Medium Cond"/>
          <w:b/>
          <w:color w:val="E32329" w:themeColor="background2"/>
          <w:sz w:val="68"/>
        </w:rPr>
        <w:t>STAMPA</w:t>
      </w:r>
    </w:p>
    <w:p w14:paraId="2EDA75E2" w14:textId="245ED582" w:rsidR="005F5CAF" w:rsidRPr="001820FD" w:rsidRDefault="00376F9E" w:rsidP="00F0792D">
      <w:pPr>
        <w:spacing w:line="276" w:lineRule="auto"/>
        <w:ind w:left="2438"/>
        <w:rPr>
          <w:rFonts w:ascii="Franklin Gothic Medium Cond" w:hAnsi="Franklin Gothic Medium Cond"/>
          <w:color w:val="E32329" w:themeColor="background2"/>
          <w:sz w:val="22"/>
          <w:szCs w:val="22"/>
        </w:rPr>
      </w:pPr>
      <w:r>
        <w:rPr>
          <w:rFonts w:ascii="Franklin Gothic Medium Cond" w:hAnsi="Franklin Gothic Medium Cond"/>
          <w:color w:val="E32329" w:themeColor="background2"/>
          <w:sz w:val="22"/>
        </w:rPr>
        <w:t>MARZO 2021</w:t>
      </w:r>
    </w:p>
    <w:p w14:paraId="0DE9210B" w14:textId="77777777" w:rsidR="005F5CAF" w:rsidRPr="00C2249F" w:rsidRDefault="005F5CAF" w:rsidP="00F0792D">
      <w:pPr>
        <w:spacing w:line="276" w:lineRule="auto"/>
        <w:ind w:left="2438"/>
        <w:rPr>
          <w:rFonts w:ascii="DINCond-Bold" w:hAnsi="DINCond-Bold"/>
          <w:color w:val="E32329" w:themeColor="background2"/>
          <w:sz w:val="19"/>
          <w:szCs w:val="19"/>
        </w:rPr>
      </w:pPr>
    </w:p>
    <w:p w14:paraId="43A5507A" w14:textId="77777777" w:rsidR="005F5CAF" w:rsidRPr="00C2249F" w:rsidRDefault="005F5CAF" w:rsidP="00F0792D">
      <w:pPr>
        <w:spacing w:line="276" w:lineRule="auto"/>
        <w:ind w:left="2438"/>
        <w:rPr>
          <w:rFonts w:ascii="DINCond-Bold" w:hAnsi="DINCond-Bold"/>
          <w:color w:val="E32329" w:themeColor="background2"/>
          <w:sz w:val="19"/>
          <w:szCs w:val="19"/>
        </w:rPr>
      </w:pPr>
    </w:p>
    <w:p w14:paraId="380D3BFA" w14:textId="77777777" w:rsidR="005F5CAF" w:rsidRPr="00C2249F" w:rsidRDefault="005F5CAF" w:rsidP="00F0792D">
      <w:pPr>
        <w:spacing w:line="276" w:lineRule="auto"/>
        <w:ind w:left="2438"/>
        <w:rPr>
          <w:rFonts w:ascii="DINCond-Bold" w:hAnsi="DINCond-Bold"/>
          <w:color w:val="E32329" w:themeColor="background2"/>
          <w:sz w:val="19"/>
          <w:szCs w:val="19"/>
        </w:rPr>
      </w:pPr>
    </w:p>
    <w:p w14:paraId="6EC2AF9F" w14:textId="77777777" w:rsidR="005F5CAF" w:rsidRPr="00C2249F" w:rsidRDefault="005F5CAF" w:rsidP="00F0792D">
      <w:pPr>
        <w:spacing w:line="276" w:lineRule="auto"/>
        <w:ind w:left="2438"/>
        <w:rPr>
          <w:rFonts w:ascii="DINCond-Bold" w:hAnsi="DINCond-Bold"/>
          <w:color w:val="E32329" w:themeColor="background2"/>
          <w:sz w:val="19"/>
          <w:szCs w:val="19"/>
        </w:rPr>
      </w:pPr>
    </w:p>
    <w:p w14:paraId="3DD863BE" w14:textId="77777777" w:rsidR="005F5CAF" w:rsidRPr="00C2249F" w:rsidRDefault="005F5CAF" w:rsidP="00F0792D">
      <w:pPr>
        <w:spacing w:line="276" w:lineRule="auto"/>
        <w:ind w:left="2438"/>
        <w:rPr>
          <w:rFonts w:ascii="DINCond-Bold" w:hAnsi="DINCond-Bold"/>
          <w:color w:val="E32329" w:themeColor="background2"/>
          <w:sz w:val="19"/>
          <w:szCs w:val="19"/>
        </w:rPr>
      </w:pPr>
    </w:p>
    <w:p w14:paraId="3B02207D" w14:textId="18F1F096" w:rsidR="001820FD" w:rsidRDefault="00382BE1" w:rsidP="00376F9E">
      <w:pPr>
        <w:spacing w:after="120" w:line="276" w:lineRule="auto"/>
        <w:ind w:left="2410"/>
        <w:rPr>
          <w:rFonts w:ascii="Arial" w:eastAsia="Calibri" w:hAnsi="Arial" w:cs="Arial"/>
          <w:sz w:val="20"/>
          <w:szCs w:val="20"/>
        </w:rPr>
      </w:pPr>
      <w:r>
        <w:rPr>
          <w:rFonts w:ascii="Franklin Gothic Medium Cond" w:hAnsi="Franklin Gothic Medium Cond"/>
          <w:b/>
          <w:color w:val="100E10" w:themeColor="background1"/>
          <w:sz w:val="48"/>
        </w:rPr>
        <w:t>A PARTIRE DAL 2023 RENAULT TRUCKS AVRÀ UN'OFFERTA ELETTRICA PER OGNI SEGMENTO DI MERCATO E STA GIÀ RAFFORZANDO LA SUA ORGANIZZAZIONE PER SUPPORTARE QUESTO SVILUPPO</w:t>
      </w:r>
    </w:p>
    <w:p w14:paraId="6607C063" w14:textId="77777777" w:rsidR="007353D8" w:rsidRDefault="007353D8" w:rsidP="002E2AF0">
      <w:pPr>
        <w:shd w:val="clear" w:color="auto" w:fill="FFFFFF"/>
        <w:spacing w:line="276" w:lineRule="auto"/>
        <w:ind w:left="2410"/>
        <w:rPr>
          <w:rFonts w:ascii="Arial" w:eastAsia="Calibri" w:hAnsi="Arial" w:cs="Arial"/>
          <w:b/>
          <w:bCs/>
          <w:sz w:val="20"/>
          <w:szCs w:val="20"/>
        </w:rPr>
      </w:pPr>
    </w:p>
    <w:p w14:paraId="5BD74906" w14:textId="73F899B2" w:rsidR="002E2AF0" w:rsidRDefault="007353D8" w:rsidP="002E2AF0">
      <w:pPr>
        <w:shd w:val="clear" w:color="auto" w:fill="FFFFFF"/>
        <w:spacing w:line="276" w:lineRule="auto"/>
        <w:ind w:left="2410"/>
        <w:rPr>
          <w:rFonts w:ascii="Arial" w:eastAsia="Calibri" w:hAnsi="Arial" w:cs="Arial"/>
          <w:b/>
          <w:bCs/>
          <w:sz w:val="20"/>
          <w:szCs w:val="20"/>
        </w:rPr>
      </w:pPr>
      <w:r>
        <w:rPr>
          <w:rFonts w:ascii="Arial" w:hAnsi="Arial"/>
          <w:b/>
          <w:sz w:val="20"/>
        </w:rPr>
        <w:t>Renault Trucks continua a investire nella mobilità elettrica. L'offerta 100% elettrica di Renault Trucks sarà disponibile dal 2023 per ogni segmento: distribuzione, costruzione e lungo raggio. Per supportare questi sviluppi e per poter offrire la gamma più completa e competitiva del mercato, l'azienda sta creando un'organizzazione dedicata alla mobilità elettrica. Renault Trucks conferma così il suo impegno per il trasporto senza combustibili fossili.</w:t>
      </w:r>
    </w:p>
    <w:p w14:paraId="47367E94" w14:textId="77777777" w:rsidR="00376F9E" w:rsidRDefault="00376F9E" w:rsidP="002E2AF0">
      <w:pPr>
        <w:shd w:val="clear" w:color="auto" w:fill="FFFFFF"/>
        <w:spacing w:line="276" w:lineRule="auto"/>
        <w:ind w:left="2410"/>
        <w:rPr>
          <w:rFonts w:ascii="Arial" w:eastAsia="Calibri" w:hAnsi="Arial" w:cs="Arial"/>
          <w:sz w:val="20"/>
          <w:szCs w:val="20"/>
        </w:rPr>
      </w:pPr>
    </w:p>
    <w:p w14:paraId="0A639771" w14:textId="4806FA41" w:rsidR="00376F9E" w:rsidRDefault="00B93D84" w:rsidP="00376F9E">
      <w:pPr>
        <w:spacing w:after="120" w:line="276" w:lineRule="auto"/>
        <w:ind w:left="2410"/>
        <w:jc w:val="both"/>
        <w:rPr>
          <w:rFonts w:ascii="Arial" w:eastAsia="Calibri" w:hAnsi="Arial" w:cs="Arial"/>
          <w:sz w:val="20"/>
          <w:szCs w:val="20"/>
        </w:rPr>
      </w:pPr>
      <w:r>
        <w:rPr>
          <w:rFonts w:ascii="Arial" w:hAnsi="Arial"/>
          <w:sz w:val="20"/>
        </w:rPr>
        <w:t>Per contribuire agli obiettivi dell'Accordo di Parigi di limitare il riscaldamento globale a 1,5°C in meno rispetto ai livelli preindustriali, Renault Trucks è impegnata nella trasformazione del mercato degli autocarri, caratterizzata dalla riduzione dei motori a combustione interna e dal passaggio graduale ai motori elettrici, che entro 30 anni la porterà ad avere una flotta a zero emissioni. Tenuto conto di una durata di vita di almeno dieci anni, tutti gli autocarri che saranno messi sul mercato dal costruttore nel 2040 funzioneranno senza combustibili fossili. L'energia elettrica è alla base di questa grande trasformazione verso il trasporto a basse emissioni di carbonio.</w:t>
      </w:r>
    </w:p>
    <w:p w14:paraId="0D4330F8" w14:textId="77777777" w:rsidR="00C27A3B" w:rsidRDefault="00C27A3B" w:rsidP="006C3453">
      <w:pPr>
        <w:spacing w:after="120" w:line="276" w:lineRule="auto"/>
        <w:ind w:left="2410"/>
        <w:jc w:val="both"/>
        <w:rPr>
          <w:rFonts w:ascii="Arial" w:eastAsia="Calibri" w:hAnsi="Arial" w:cs="Arial"/>
          <w:b/>
          <w:bCs/>
          <w:sz w:val="20"/>
          <w:szCs w:val="20"/>
        </w:rPr>
      </w:pPr>
    </w:p>
    <w:p w14:paraId="3B3DAFAD" w14:textId="322C8DCC" w:rsidR="00376F9E" w:rsidRPr="00F86E30" w:rsidRDefault="00376F9E" w:rsidP="006C3453">
      <w:pPr>
        <w:spacing w:after="120" w:line="276" w:lineRule="auto"/>
        <w:ind w:left="2410"/>
        <w:jc w:val="both"/>
        <w:rPr>
          <w:rFonts w:ascii="Arial" w:eastAsia="Calibri" w:hAnsi="Arial" w:cs="Arial"/>
          <w:b/>
          <w:bCs/>
          <w:sz w:val="20"/>
          <w:szCs w:val="20"/>
        </w:rPr>
      </w:pPr>
      <w:r w:rsidRPr="00F86E30">
        <w:rPr>
          <w:rFonts w:ascii="Arial" w:hAnsi="Arial"/>
          <w:b/>
          <w:sz w:val="20"/>
        </w:rPr>
        <w:t xml:space="preserve">Una motrice Z.E. e una versione da cantiere dal 2023 </w:t>
      </w:r>
    </w:p>
    <w:p w14:paraId="1AD8D927" w14:textId="6AFA9E00" w:rsidR="00C27A3B" w:rsidRPr="00F86E30" w:rsidRDefault="00C27A3B" w:rsidP="00C27A3B">
      <w:pPr>
        <w:spacing w:after="120" w:line="276" w:lineRule="auto"/>
        <w:ind w:left="2410"/>
        <w:jc w:val="both"/>
        <w:rPr>
          <w:rFonts w:ascii="Arial" w:eastAsia="Calibri" w:hAnsi="Arial" w:cs="Arial"/>
          <w:sz w:val="20"/>
          <w:szCs w:val="20"/>
        </w:rPr>
      </w:pPr>
      <w:r w:rsidRPr="00F86E30">
        <w:rPr>
          <w:rFonts w:ascii="Arial" w:hAnsi="Arial"/>
          <w:sz w:val="20"/>
        </w:rPr>
        <w:t>A marzo 2020 Renault Trucks ha iniziato la produzione in serie della seconda generazione di veicoli elettrici nello stabilimento di Blainville-sur-Orne.</w:t>
      </w:r>
    </w:p>
    <w:p w14:paraId="2B8C52DF" w14:textId="41540C01" w:rsidR="00452107" w:rsidRPr="00F86E30" w:rsidRDefault="00452107" w:rsidP="00C27A3B">
      <w:pPr>
        <w:spacing w:after="120" w:line="276" w:lineRule="auto"/>
        <w:ind w:left="2410"/>
        <w:jc w:val="both"/>
        <w:rPr>
          <w:rFonts w:ascii="Arial" w:eastAsia="Calibri" w:hAnsi="Arial" w:cs="Arial"/>
          <w:sz w:val="20"/>
          <w:szCs w:val="20"/>
        </w:rPr>
      </w:pPr>
    </w:p>
    <w:p w14:paraId="505D57C8" w14:textId="77777777" w:rsidR="00452107" w:rsidRPr="00F86E30" w:rsidRDefault="00452107" w:rsidP="00C27A3B">
      <w:pPr>
        <w:spacing w:after="120" w:line="276" w:lineRule="auto"/>
        <w:ind w:left="2410"/>
        <w:jc w:val="both"/>
        <w:rPr>
          <w:rFonts w:ascii="Arial" w:eastAsia="Calibri" w:hAnsi="Arial" w:cs="Arial"/>
          <w:sz w:val="20"/>
          <w:szCs w:val="20"/>
        </w:rPr>
      </w:pPr>
    </w:p>
    <w:p w14:paraId="178AEB79" w14:textId="12D77CC1" w:rsidR="00C27A3B" w:rsidRPr="00F86E30" w:rsidRDefault="00C27A3B" w:rsidP="006C3453">
      <w:pPr>
        <w:spacing w:after="120" w:line="276" w:lineRule="auto"/>
        <w:jc w:val="both"/>
        <w:rPr>
          <w:rFonts w:ascii="Arial" w:eastAsia="Calibri" w:hAnsi="Arial" w:cs="Arial"/>
          <w:sz w:val="20"/>
          <w:szCs w:val="20"/>
        </w:rPr>
      </w:pPr>
      <w:r w:rsidRPr="00F86E30">
        <w:rPr>
          <w:rFonts w:ascii="Arial" w:hAnsi="Arial"/>
          <w:sz w:val="20"/>
        </w:rPr>
        <w:lastRenderedPageBreak/>
        <w:t xml:space="preserve">Il costruttore francese commercializza attualmente la gamma 100% elettrica più completa del mercato, che va da 3,1 a 26 tonnellate ed è composta dai Renault Trucks D Z.E., D Wide Z.E. e Renault Trucks Master Z.E., per rispondere alle esigenze del trasporto urbano di consegna, distribuzione e raccolta dei rifiuti. </w:t>
      </w:r>
    </w:p>
    <w:p w14:paraId="3E3EE4DD" w14:textId="70F2CA25" w:rsidR="00FF5EA6" w:rsidRPr="00C27A3B" w:rsidRDefault="00C27A3B" w:rsidP="00074B6D">
      <w:pPr>
        <w:spacing w:after="120" w:line="276" w:lineRule="auto"/>
        <w:rPr>
          <w:rFonts w:ascii="Arial" w:eastAsia="Calibri" w:hAnsi="Arial" w:cs="Arial"/>
          <w:sz w:val="20"/>
          <w:szCs w:val="20"/>
        </w:rPr>
      </w:pPr>
      <w:r w:rsidRPr="00F86E30">
        <w:rPr>
          <w:rFonts w:ascii="Arial" w:hAnsi="Arial"/>
          <w:sz w:val="20"/>
        </w:rPr>
        <w:t>Ma Renault Trucks vuole estendere i veicoli elettrici a tutte le applicazioni. Il costruttore si prepara a commercializzare una motrice Z.E. dedicata al trasporto regionale e interregionale a partire dal 2023. Per la stessa data sarà anche disponibile un'offerta di veicoli da cantiere 100% elettrici adatti all'edilizia urbana.</w:t>
      </w:r>
      <w:r w:rsidRPr="00F86E30">
        <w:rPr>
          <w:rFonts w:ascii="Arial" w:hAnsi="Arial"/>
          <w:sz w:val="20"/>
        </w:rPr>
        <w:br/>
        <w:t>A partire dal 2025 Renault Trucks sarà in grado di proporre una gamma dotata di cella a combustibile, che funziona a idrogeno, destinata principalmente al lungo raggio.</w:t>
      </w:r>
    </w:p>
    <w:p w14:paraId="4613DE61" w14:textId="77777777" w:rsidR="00452107" w:rsidRDefault="00452107" w:rsidP="00376F9E">
      <w:pPr>
        <w:spacing w:after="120" w:line="276" w:lineRule="auto"/>
        <w:jc w:val="both"/>
        <w:rPr>
          <w:rFonts w:ascii="Arial" w:eastAsia="Calibri" w:hAnsi="Arial" w:cs="Arial"/>
          <w:b/>
          <w:bCs/>
          <w:sz w:val="20"/>
          <w:szCs w:val="20"/>
        </w:rPr>
      </w:pPr>
    </w:p>
    <w:p w14:paraId="66206EFE" w14:textId="08B245E0" w:rsidR="00376F9E" w:rsidRPr="00376F9E" w:rsidRDefault="00376F9E" w:rsidP="00376F9E">
      <w:pPr>
        <w:spacing w:after="120" w:line="276" w:lineRule="auto"/>
        <w:jc w:val="both"/>
        <w:rPr>
          <w:rFonts w:ascii="Arial" w:eastAsia="Calibri" w:hAnsi="Arial" w:cs="Arial"/>
          <w:b/>
          <w:bCs/>
          <w:sz w:val="20"/>
          <w:szCs w:val="20"/>
        </w:rPr>
      </w:pPr>
      <w:r>
        <w:rPr>
          <w:rFonts w:ascii="Arial" w:hAnsi="Arial"/>
          <w:b/>
          <w:sz w:val="20"/>
        </w:rPr>
        <w:t>Un'organizzazione di R&amp;S dedicata alla mobilità elettrica per sostenere obiettivi ambiziosi</w:t>
      </w:r>
    </w:p>
    <w:p w14:paraId="265DC073" w14:textId="33C14608" w:rsidR="00C27A3B" w:rsidRDefault="00C27A3B" w:rsidP="00C27A3B">
      <w:pPr>
        <w:spacing w:after="120" w:line="276" w:lineRule="auto"/>
        <w:jc w:val="both"/>
        <w:rPr>
          <w:rFonts w:ascii="Arial" w:eastAsia="Calibri" w:hAnsi="Arial" w:cs="Arial"/>
          <w:sz w:val="20"/>
          <w:szCs w:val="20"/>
        </w:rPr>
      </w:pPr>
      <w:r>
        <w:rPr>
          <w:rFonts w:ascii="Arial" w:hAnsi="Arial"/>
          <w:sz w:val="20"/>
        </w:rPr>
        <w:t>“</w:t>
      </w:r>
      <w:r>
        <w:rPr>
          <w:rFonts w:ascii="Arial" w:hAnsi="Arial"/>
          <w:i/>
          <w:iCs/>
          <w:sz w:val="20"/>
        </w:rPr>
        <w:t>La mobilità elettrica è la pietra miliare della nostra strategia e puntiamo ad avere una posizione leader in questo campo</w:t>
      </w:r>
      <w:r>
        <w:rPr>
          <w:rFonts w:ascii="Arial" w:hAnsi="Arial"/>
          <w:sz w:val="20"/>
        </w:rPr>
        <w:t>”, afferma Bruno Blin, presidente di Renault Trucks. “Puntiamo ad avere il 10% dei volumi in veicoli elettrici entro il 2025, e il 35% entro il 2030.</w:t>
      </w:r>
      <w:r>
        <w:rPr>
          <w:rFonts w:ascii="Arial" w:hAnsi="Arial"/>
          <w:i/>
          <w:sz w:val="20"/>
        </w:rPr>
        <w:t xml:space="preserve"> </w:t>
      </w:r>
      <w:r>
        <w:rPr>
          <w:rFonts w:ascii="Arial" w:hAnsi="Arial"/>
          <w:i/>
          <w:iCs/>
          <w:sz w:val="20"/>
        </w:rPr>
        <w:t>Entro il 2040 tutte le nostre gamme di veicoli saranno al 100% senza combustibili fossili</w:t>
      </w:r>
      <w:r>
        <w:rPr>
          <w:rFonts w:ascii="Arial" w:hAnsi="Arial"/>
          <w:sz w:val="20"/>
        </w:rPr>
        <w:t>”.</w:t>
      </w:r>
    </w:p>
    <w:p w14:paraId="7E40AE90" w14:textId="3A2F5A9C" w:rsidR="00C27A3B" w:rsidRDefault="00376F9E" w:rsidP="00AA55DD">
      <w:pPr>
        <w:spacing w:after="120" w:line="276" w:lineRule="auto"/>
        <w:jc w:val="both"/>
        <w:rPr>
          <w:rFonts w:ascii="Arial" w:eastAsia="Calibri" w:hAnsi="Arial" w:cs="Arial"/>
          <w:sz w:val="20"/>
          <w:szCs w:val="20"/>
        </w:rPr>
      </w:pPr>
      <w:r>
        <w:rPr>
          <w:rFonts w:ascii="Arial" w:hAnsi="Arial"/>
          <w:sz w:val="20"/>
        </w:rPr>
        <w:t xml:space="preserve">Per raggiungere gli obiettivi che si è fissata, Renault Trucks si avvale di organizzazioni dedicate sia nella Ricerca e Sviluppo che nell'organizzazione commerciale e post-vendita. </w:t>
      </w:r>
    </w:p>
    <w:p w14:paraId="70D0E8A5" w14:textId="69E3DFCF" w:rsidR="00376F9E" w:rsidRDefault="00376F9E" w:rsidP="00376F9E">
      <w:pPr>
        <w:spacing w:after="120" w:line="276" w:lineRule="auto"/>
        <w:jc w:val="both"/>
        <w:rPr>
          <w:rFonts w:ascii="Arial" w:eastAsia="Calibri" w:hAnsi="Arial" w:cs="Arial"/>
          <w:sz w:val="20"/>
          <w:szCs w:val="20"/>
        </w:rPr>
      </w:pPr>
      <w:r>
        <w:rPr>
          <w:rFonts w:ascii="Arial" w:hAnsi="Arial"/>
          <w:sz w:val="20"/>
        </w:rPr>
        <w:t xml:space="preserve">In termini di R&amp;S, Renault Trucks intende affrontare le principali sfide tecnologiche di questa rivoluzione attraverso partnership strategiche, ma anche sfruttando le sinergie all'interno del gruppo Volvo, di cui fa parte, per aumentare i volumi e ridurre i costi. </w:t>
      </w:r>
    </w:p>
    <w:p w14:paraId="60DF4AAD" w14:textId="40BEC79C" w:rsidR="00376F9E" w:rsidRDefault="00376F9E" w:rsidP="00FF5EA6">
      <w:pPr>
        <w:spacing w:after="120" w:line="276" w:lineRule="auto"/>
        <w:jc w:val="both"/>
        <w:rPr>
          <w:rFonts w:ascii="Arial" w:eastAsia="Calibri" w:hAnsi="Arial" w:cs="Arial"/>
          <w:sz w:val="20"/>
          <w:szCs w:val="20"/>
        </w:rPr>
      </w:pPr>
      <w:r>
        <w:rPr>
          <w:rFonts w:ascii="Arial" w:hAnsi="Arial"/>
          <w:sz w:val="20"/>
        </w:rPr>
        <w:t>Per garantire ai trasportatori le migliori soluzioni di mobilità elettrica, Renault Trucks beneficerà del lavoro svolto dal nuovo centro di sviluppo del gruppo Volvo dedicato ai veicoli di medio tonnellaggio, un segmento centrale per l'introduzione graduale della mobilità elettrica degli autocarri. Renault Trucks usufruirà anche delle partnership sviluppate da Volvo Energy, la nuova filiale del Gruppo dedicata alla fornitura, alla seconda vita e al riciclaggio delle batterie e alle soluzioni di ricarica. Per lo sviluppo di batterie specifiche per i veicoli pesanti Renault Trucks potrà usufruire dell'alleanza strategica conclusa dal gruppo Volvo con Samsung SDI.</w:t>
      </w:r>
    </w:p>
    <w:p w14:paraId="5682F5BA" w14:textId="194CCBA1" w:rsidR="00452107" w:rsidRDefault="00452107" w:rsidP="00452107">
      <w:pPr>
        <w:spacing w:after="120" w:line="276" w:lineRule="auto"/>
        <w:jc w:val="both"/>
        <w:rPr>
          <w:rFonts w:ascii="Arial" w:eastAsia="Calibri" w:hAnsi="Arial" w:cs="Arial"/>
          <w:sz w:val="20"/>
          <w:szCs w:val="20"/>
        </w:rPr>
      </w:pPr>
      <w:r>
        <w:rPr>
          <w:rFonts w:ascii="Arial" w:hAnsi="Arial"/>
          <w:sz w:val="20"/>
        </w:rPr>
        <w:t>Per sostenere questa transizione sostenibile Renault Trucks potrà sfruttare anche il suo nuovo centro di R&amp;S a Lione - X-Tech Arena - la cui costruzione sarà completata all'inizio del 2023 e che rappresenta un investimento di 33 milioni di euro.</w:t>
      </w:r>
    </w:p>
    <w:p w14:paraId="6CF6E382" w14:textId="77777777" w:rsidR="00452107" w:rsidRPr="00376F9E" w:rsidRDefault="00452107" w:rsidP="00FF5EA6">
      <w:pPr>
        <w:spacing w:after="120" w:line="276" w:lineRule="auto"/>
        <w:jc w:val="both"/>
        <w:rPr>
          <w:rFonts w:ascii="Arial" w:eastAsia="Calibri" w:hAnsi="Arial" w:cs="Arial"/>
          <w:sz w:val="20"/>
          <w:szCs w:val="20"/>
        </w:rPr>
      </w:pPr>
    </w:p>
    <w:p w14:paraId="10FB33F0" w14:textId="634410B4" w:rsidR="0095738B" w:rsidRPr="00376F9E" w:rsidRDefault="00452107" w:rsidP="00376F9E">
      <w:pPr>
        <w:spacing w:after="120" w:line="276" w:lineRule="auto"/>
        <w:jc w:val="both"/>
        <w:rPr>
          <w:rFonts w:ascii="Arial" w:eastAsia="Calibri" w:hAnsi="Arial" w:cs="Arial"/>
          <w:b/>
          <w:bCs/>
          <w:sz w:val="20"/>
          <w:szCs w:val="20"/>
        </w:rPr>
      </w:pPr>
      <w:r>
        <w:rPr>
          <w:rFonts w:ascii="Arial" w:hAnsi="Arial"/>
          <w:b/>
          <w:sz w:val="20"/>
        </w:rPr>
        <w:t xml:space="preserve">Sostenere i clienti nella transizione energetica con offerte elettriche ad alto valore aggiunto </w:t>
      </w:r>
    </w:p>
    <w:p w14:paraId="48F67AC9" w14:textId="4CC300D8" w:rsidR="00376F9E" w:rsidRPr="00376F9E" w:rsidRDefault="00376F9E" w:rsidP="00376F9E">
      <w:pPr>
        <w:spacing w:after="120" w:line="276" w:lineRule="auto"/>
        <w:jc w:val="both"/>
        <w:rPr>
          <w:rFonts w:ascii="Arial" w:eastAsia="Calibri" w:hAnsi="Arial" w:cs="Arial"/>
          <w:sz w:val="20"/>
          <w:szCs w:val="20"/>
        </w:rPr>
      </w:pPr>
      <w:r>
        <w:rPr>
          <w:rFonts w:ascii="Arial" w:hAnsi="Arial"/>
          <w:sz w:val="20"/>
        </w:rPr>
        <w:t xml:space="preserve">Per quanto riguarda la commercializzazione della gamma Z.E. e il sostegno ai clienti, Renault Trucks ha creato una nuova filiale responsabile dei progetti di mobilità elettrica per contribuire sia all'efficienza operativa che alla soddisfazione dei clienti nel passaggio all’elettrico. Il team ha acquisito un alto livello di competenza e sta lavorando per sviluppare partnership che coinvolgano tutte le parti interessate (trasportatori, distributori, autorità pubbliche, fornitori di energia, ecc.) per proporre offerte elettriche intelligenti, competitive e con valore aggiunto per i trasportatori.  </w:t>
      </w:r>
    </w:p>
    <w:p w14:paraId="7BC9002F" w14:textId="77777777" w:rsidR="00452107" w:rsidRDefault="00452107" w:rsidP="00AA55DD">
      <w:pPr>
        <w:spacing w:after="120" w:line="276" w:lineRule="auto"/>
        <w:jc w:val="both"/>
        <w:rPr>
          <w:rFonts w:ascii="Arial" w:eastAsia="Calibri" w:hAnsi="Arial" w:cs="Arial"/>
          <w:sz w:val="20"/>
          <w:szCs w:val="20"/>
        </w:rPr>
      </w:pPr>
    </w:p>
    <w:p w14:paraId="58814E36" w14:textId="6F932B64" w:rsidR="00AA55DD" w:rsidRDefault="00134941" w:rsidP="00AA55DD">
      <w:pPr>
        <w:spacing w:after="120" w:line="276" w:lineRule="auto"/>
        <w:jc w:val="both"/>
        <w:rPr>
          <w:rFonts w:ascii="Arial" w:hAnsi="Arial"/>
          <w:sz w:val="20"/>
        </w:rPr>
      </w:pPr>
      <w:r>
        <w:rPr>
          <w:rFonts w:ascii="Arial" w:hAnsi="Arial"/>
          <w:sz w:val="20"/>
        </w:rPr>
        <w:t>Infine,</w:t>
      </w:r>
      <w:r w:rsidR="00452107">
        <w:rPr>
          <w:rFonts w:ascii="Arial" w:hAnsi="Arial"/>
          <w:sz w:val="20"/>
        </w:rPr>
        <w:t xml:space="preserve"> nell’offerta di veicoli Renault Trucks ha incluso i servizi per semplificare la gestione ai clienti che cercano la soluzione più adatta alla loro attività. Oltre al veicolo, il marchio Renault Trucks offre quindi un pacchetto di trasporto completo che comprende batterie, soluzioni per l'installazione di infrastrutture di ricarica presso i clienti, ottimizzazione dell'energia utilizzata, riparazioni e manutenzione, finanziamento e assicurazione. In questo modo Renault Trucks, la cui missione è semplificare la vita dei clienti, vuole essere il costruttore che offre tranquillità. In questo periodo di grandi cambiamenti e incertezze, è senza dubbio qualcosa di cui i trasportatori hanno molto bisogno.</w:t>
      </w:r>
    </w:p>
    <w:p w14:paraId="7BF47B3C" w14:textId="6D2899D1" w:rsidR="00F86E30" w:rsidRDefault="00F86E30" w:rsidP="00AA55DD">
      <w:pPr>
        <w:spacing w:after="120" w:line="276" w:lineRule="auto"/>
        <w:jc w:val="both"/>
        <w:rPr>
          <w:rFonts w:ascii="Arial" w:hAnsi="Arial"/>
          <w:sz w:val="20"/>
        </w:rPr>
      </w:pPr>
    </w:p>
    <w:p w14:paraId="5F165DCF" w14:textId="77777777" w:rsidR="00F86E30" w:rsidRPr="00927416" w:rsidRDefault="00F86E30" w:rsidP="00F86E30">
      <w:pPr>
        <w:pStyle w:val="TEXTECOURANT"/>
        <w:spacing w:line="276" w:lineRule="auto"/>
        <w:ind w:left="0"/>
        <w:rPr>
          <w:b/>
          <w:bCs/>
          <w:i/>
          <w:iCs/>
        </w:rPr>
      </w:pPr>
      <w:r w:rsidRPr="00927416">
        <w:rPr>
          <w:b/>
          <w:bCs/>
          <w:i/>
          <w:iCs/>
        </w:rPr>
        <w:t xml:space="preserve">A proposito di Renault Trucks </w:t>
      </w:r>
    </w:p>
    <w:p w14:paraId="7819B273" w14:textId="77777777" w:rsidR="00F86E30" w:rsidRDefault="00F86E30" w:rsidP="00F86E30">
      <w:pPr>
        <w:pStyle w:val="TEXTECOURANT"/>
        <w:spacing w:line="276" w:lineRule="auto"/>
        <w:ind w:left="0"/>
      </w:pPr>
    </w:p>
    <w:p w14:paraId="0CDFE755" w14:textId="77777777" w:rsidR="00F86E30" w:rsidRDefault="00F86E30" w:rsidP="00F86E30">
      <w:pPr>
        <w:pStyle w:val="TEXTECOURANT"/>
        <w:spacing w:line="276" w:lineRule="auto"/>
        <w:ind w:left="0"/>
      </w:pPr>
      <w:r>
        <w:lastRenderedPageBreak/>
        <w:t xml:space="preserve">Erede di oltre un secolo di know-how francese nella produzione di camion, Renault Trucks fornisce agli operatori del settore dei trasporti una gamma di automezzi (da 2,8 a 120 t) e di servizi adatti alle esigenze dei professionisti della distribuzione, della costruzione e del trasporto a lungo raggio. Robusti, affidabili, i veicoli Renault Trucks offrono soluzioni di controllo dei consumi di carburante e procurano una maggiore produttività, a fronte di costi d’esercizio ridotti. Renault Trucks distribuisce ed effettua la manutenzione dei suoi veicoli attraverso una rete di oltre 1.400 centri di assistenza in tutto il mondo. La progettazione e il montaggio degli automezzi Renault Trucks, nonché la produzione della maggior parte dei componenti sono effettuati in Francia. </w:t>
      </w:r>
    </w:p>
    <w:p w14:paraId="04BA5D9B" w14:textId="77777777" w:rsidR="00F86E30" w:rsidRDefault="00F86E30" w:rsidP="00F86E30">
      <w:pPr>
        <w:pStyle w:val="TEXTECOURANT"/>
        <w:spacing w:line="276" w:lineRule="auto"/>
        <w:ind w:left="0"/>
      </w:pPr>
    </w:p>
    <w:p w14:paraId="7CA5BFD9" w14:textId="77777777" w:rsidR="00F86E30" w:rsidRPr="00692892" w:rsidRDefault="00F86E30" w:rsidP="00F86E30">
      <w:pPr>
        <w:pStyle w:val="TEXTECOURANT"/>
        <w:spacing w:line="276" w:lineRule="auto"/>
        <w:ind w:left="0"/>
        <w:rPr>
          <w:rFonts w:cs="Arial"/>
          <w:sz w:val="18"/>
          <w:szCs w:val="22"/>
        </w:rPr>
      </w:pPr>
      <w:r>
        <w:t>Renault Trucks fa parte del Gruppo Volvo, uno dei principali costruttori mondiali di camion, autocarri e autobus, macchine per l’edilizia e motori industriali e marini. Il Gruppo propone inoltre soluzioni complete di finanziamento e di assistenza. Il Gruppo Volvo occupa circa 104.000 collaboratori, possiede impianti di produzione in 18 paesi e vende i suoi prodotti in oltre 190 mercati. Nel 2020, le vendite del Gruppo Volvo rappresentavano un fatturato di 33,4 miliardi di euro (</w:t>
      </w:r>
      <w:r w:rsidRPr="00C807BA">
        <w:t>338</w:t>
      </w:r>
      <w:r>
        <w:t>,</w:t>
      </w:r>
      <w:r w:rsidRPr="00C807BA">
        <w:t>4</w:t>
      </w:r>
      <w:r>
        <w:t xml:space="preserve"> miliardi di corone svedesi). Il Gruppo Volvo è una società quotata, con sede legale a Göteborg, in Svezia. Le azioni Volvo sono quotate al Nasdaq Stockholm.</w:t>
      </w:r>
    </w:p>
    <w:p w14:paraId="7DBDDF0A" w14:textId="77777777" w:rsidR="00F86E30" w:rsidRPr="00964879" w:rsidRDefault="00F86E30" w:rsidP="00F86E30">
      <w:pPr>
        <w:pStyle w:val="TEXTECOURANT"/>
        <w:spacing w:line="276" w:lineRule="auto"/>
        <w:ind w:left="0"/>
        <w:jc w:val="both"/>
        <w:rPr>
          <w:rFonts w:cs="Arial"/>
          <w:b/>
          <w:i/>
          <w:color w:val="auto"/>
          <w:sz w:val="18"/>
          <w:szCs w:val="18"/>
        </w:rPr>
      </w:pPr>
    </w:p>
    <w:p w14:paraId="78228288" w14:textId="77777777" w:rsidR="00F86E30" w:rsidRPr="00964879" w:rsidRDefault="00F86E30" w:rsidP="00F86E30">
      <w:pPr>
        <w:pStyle w:val="TEXTECOURANT"/>
        <w:spacing w:line="276" w:lineRule="auto"/>
        <w:ind w:left="0"/>
        <w:jc w:val="both"/>
        <w:rPr>
          <w:rFonts w:cs="Arial"/>
          <w:b/>
          <w:i/>
          <w:color w:val="auto"/>
          <w:sz w:val="18"/>
          <w:szCs w:val="18"/>
        </w:rPr>
      </w:pPr>
    </w:p>
    <w:p w14:paraId="5EF69E01" w14:textId="77777777" w:rsidR="00F86E30" w:rsidRPr="00964879" w:rsidRDefault="00F86E30" w:rsidP="00F86E30">
      <w:pPr>
        <w:pStyle w:val="TEXTECOURANT"/>
        <w:spacing w:line="276" w:lineRule="auto"/>
        <w:ind w:left="0"/>
        <w:jc w:val="both"/>
        <w:rPr>
          <w:rFonts w:cs="Arial"/>
          <w:b/>
          <w:i/>
          <w:color w:val="auto"/>
          <w:sz w:val="18"/>
          <w:szCs w:val="18"/>
        </w:rPr>
      </w:pPr>
    </w:p>
    <w:p w14:paraId="36187D48" w14:textId="77777777" w:rsidR="00F86E30" w:rsidRPr="00964879" w:rsidRDefault="00F86E30" w:rsidP="00F86E30">
      <w:pPr>
        <w:pStyle w:val="TEXTECOURANT"/>
        <w:spacing w:line="276" w:lineRule="auto"/>
        <w:ind w:left="0"/>
        <w:rPr>
          <w:b/>
          <w:bCs/>
          <w:color w:val="E32329" w:themeColor="background2"/>
          <w:sz w:val="18"/>
          <w:szCs w:val="18"/>
        </w:rPr>
      </w:pPr>
    </w:p>
    <w:p w14:paraId="648B02BA" w14:textId="77777777" w:rsidR="00F86E30" w:rsidRPr="00964879" w:rsidRDefault="00F86E30" w:rsidP="00F86E30">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86E30" w:rsidRPr="00964879" w14:paraId="23614255" w14:textId="77777777" w:rsidTr="00F83922">
        <w:trPr>
          <w:trHeight w:val="964"/>
        </w:trPr>
        <w:tc>
          <w:tcPr>
            <w:tcW w:w="4670" w:type="dxa"/>
            <w:vAlign w:val="center"/>
          </w:tcPr>
          <w:p w14:paraId="43F49607" w14:textId="77777777" w:rsidR="00F86E30" w:rsidRPr="00964879" w:rsidRDefault="00F86E30" w:rsidP="00F83922">
            <w:pPr>
              <w:pStyle w:val="TEXTECOURANT"/>
              <w:spacing w:line="276" w:lineRule="auto"/>
              <w:ind w:left="0"/>
              <w:rPr>
                <w:b/>
                <w:bCs/>
                <w:color w:val="E32329" w:themeColor="background2"/>
                <w:sz w:val="18"/>
                <w:szCs w:val="18"/>
              </w:rPr>
            </w:pPr>
            <w:r w:rsidRPr="00964879">
              <w:rPr>
                <w:b/>
                <w:color w:val="E32329" w:themeColor="background2"/>
                <w:sz w:val="18"/>
              </w:rPr>
              <w:t xml:space="preserve">Maggiori informazioni: </w:t>
            </w:r>
          </w:p>
        </w:tc>
        <w:tc>
          <w:tcPr>
            <w:tcW w:w="4670" w:type="dxa"/>
            <w:vAlign w:val="center"/>
          </w:tcPr>
          <w:p w14:paraId="192C5912" w14:textId="77777777" w:rsidR="00F86E30" w:rsidRPr="00964879" w:rsidRDefault="00F86E30" w:rsidP="00F83922">
            <w:pPr>
              <w:pStyle w:val="TEXTECOURANT"/>
              <w:spacing w:line="276" w:lineRule="auto"/>
              <w:ind w:left="0"/>
              <w:rPr>
                <w:color w:val="4A4644" w:themeColor="text2"/>
                <w:sz w:val="18"/>
                <w:szCs w:val="18"/>
              </w:rPr>
            </w:pPr>
            <w:r w:rsidRPr="00964879">
              <w:rPr>
                <w:b/>
                <w:color w:val="4A4644" w:themeColor="text2"/>
                <w:sz w:val="18"/>
              </w:rPr>
              <w:t>Séveryne Molard</w:t>
            </w:r>
            <w:r w:rsidRPr="00964879">
              <w:rPr>
                <w:color w:val="4A4644" w:themeColor="text2"/>
                <w:sz w:val="18"/>
              </w:rPr>
              <w:cr/>
              <w:t>Tel. +33 (0)4 81 93 09 52</w:t>
            </w:r>
          </w:p>
          <w:p w14:paraId="5561C8CD" w14:textId="77777777" w:rsidR="00F86E30" w:rsidRPr="00964879" w:rsidRDefault="00F86E30" w:rsidP="00F83922">
            <w:pPr>
              <w:pStyle w:val="TEXTECOURANT"/>
              <w:spacing w:line="276" w:lineRule="auto"/>
              <w:ind w:left="0"/>
              <w:rPr>
                <w:sz w:val="18"/>
                <w:szCs w:val="18"/>
              </w:rPr>
            </w:pPr>
            <w:r w:rsidRPr="00964879">
              <w:rPr>
                <w:color w:val="4A4644" w:themeColor="text2"/>
                <w:sz w:val="18"/>
              </w:rPr>
              <w:t>severyne.molard@renault-trucks.com</w:t>
            </w:r>
          </w:p>
        </w:tc>
      </w:tr>
    </w:tbl>
    <w:p w14:paraId="653A72E5" w14:textId="77777777" w:rsidR="00F86E30" w:rsidRPr="00964879" w:rsidRDefault="00F86E30" w:rsidP="00F86E30">
      <w:pPr>
        <w:pStyle w:val="TEXTECOURANT"/>
        <w:tabs>
          <w:tab w:val="left" w:pos="1170"/>
        </w:tabs>
        <w:spacing w:line="276" w:lineRule="auto"/>
        <w:ind w:left="0"/>
        <w:rPr>
          <w:lang w:val="en-US"/>
        </w:rPr>
      </w:pPr>
    </w:p>
    <w:p w14:paraId="0E56A7FE" w14:textId="77777777" w:rsidR="00F86E30" w:rsidRPr="00964879" w:rsidRDefault="00F86E30" w:rsidP="00F86E30">
      <w:pPr>
        <w:pStyle w:val="TEXTECOURANT"/>
        <w:spacing w:line="276" w:lineRule="auto"/>
        <w:ind w:left="0"/>
        <w:rPr>
          <w:color w:val="auto"/>
          <w:lang w:val="en-US"/>
        </w:rPr>
      </w:pPr>
    </w:p>
    <w:p w14:paraId="49A1CBDB" w14:textId="77777777" w:rsidR="00F86E30" w:rsidRPr="00F86E30" w:rsidRDefault="00F86E30" w:rsidP="00AA55DD">
      <w:pPr>
        <w:spacing w:after="120" w:line="276" w:lineRule="auto"/>
        <w:jc w:val="both"/>
        <w:rPr>
          <w:rFonts w:ascii="Arial" w:eastAsia="Calibri" w:hAnsi="Arial" w:cs="Arial"/>
          <w:sz w:val="20"/>
          <w:szCs w:val="20"/>
          <w:lang w:val="en-US"/>
        </w:rPr>
      </w:pPr>
    </w:p>
    <w:sectPr w:rsidR="00F86E30" w:rsidRPr="00F86E30" w:rsidSect="00BB5646">
      <w:headerReference w:type="default" r:id="rId9"/>
      <w:footerReference w:type="default" r:id="rId10"/>
      <w:headerReference w:type="first" r:id="rId11"/>
      <w:footerReference w:type="first" r:id="rId12"/>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EF8F8" w14:textId="77777777" w:rsidR="00E45687" w:rsidRDefault="00E45687" w:rsidP="00BB5646">
      <w:r>
        <w:separator/>
      </w:r>
    </w:p>
  </w:endnote>
  <w:endnote w:type="continuationSeparator" w:id="0">
    <w:p w14:paraId="18663756" w14:textId="77777777" w:rsidR="00E45687" w:rsidRDefault="00E4568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3D531" w14:textId="2032A210" w:rsidR="00914F20" w:rsidRPr="00A65AB2" w:rsidRDefault="00914F20" w:rsidP="004025D9">
    <w:pPr>
      <w:pStyle w:val="Footer"/>
      <w:tabs>
        <w:tab w:val="clear" w:pos="4536"/>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sidRPr="00A65AB2">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F4832" w14:textId="35BEE2E2" w:rsidR="00BB5646" w:rsidRPr="00C51633" w:rsidRDefault="00BB5646">
    <w:pPr>
      <w:pStyle w:val="Footer"/>
      <w:rPr>
        <w:rFonts w:ascii="Arial" w:hAnsi="Arial" w:cs="Arial"/>
        <w:b/>
        <w:bCs/>
        <w:color w:val="E32329" w:themeColor="background2"/>
      </w:rPr>
    </w:pPr>
    <w:r>
      <w:rPr>
        <w:rFonts w:ascii="Arial" w:hAnsi="Arial"/>
        <w:b/>
        <w:color w:val="E32329" w:themeColor="background2"/>
        <w:sz w:val="20"/>
      </w:rPr>
      <w:t>renault-trucks.com</w:t>
    </w:r>
    <w:r>
      <w:rPr>
        <w:rFonts w:ascii="Arial" w:hAnsi="Arial"/>
        <w:b/>
        <w:color w:val="E32329" w:themeColor="background2"/>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59F69" w14:textId="77777777" w:rsidR="00E45687" w:rsidRDefault="00E45687" w:rsidP="00BB5646">
      <w:r>
        <w:separator/>
      </w:r>
    </w:p>
  </w:footnote>
  <w:footnote w:type="continuationSeparator" w:id="0">
    <w:p w14:paraId="11CB7888" w14:textId="77777777" w:rsidR="00E45687" w:rsidRDefault="00E45687"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9C97" w14:textId="77777777" w:rsidR="00914F20" w:rsidRDefault="00914F20">
    <w:pPr>
      <w:pStyle w:val="Header"/>
    </w:pPr>
    <w:r>
      <w:rPr>
        <w:noProof/>
      </w:rPr>
      <mc:AlternateContent>
        <mc:Choice Requires="wps">
          <w:drawing>
            <wp:anchor distT="0" distB="0" distL="114300" distR="114300" simplePos="0" relativeHeight="251661312" behindDoc="1" locked="0" layoutInCell="1" allowOverlap="1" wp14:anchorId="32C7027A" wp14:editId="17B6E1B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88A8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3215E" w14:textId="77777777" w:rsidR="00BB5646" w:rsidRDefault="00BB5646" w:rsidP="00BB5646">
    <w:pPr>
      <w:pStyle w:val="Header"/>
    </w:pPr>
    <w:r>
      <w:rPr>
        <w:noProof/>
      </w:rPr>
      <w:drawing>
        <wp:anchor distT="0" distB="0" distL="114300" distR="114300" simplePos="0" relativeHeight="251659264" behindDoc="0" locked="0" layoutInCell="1" allowOverlap="1" wp14:anchorId="5DFD98FF" wp14:editId="64E349F9">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3C"/>
    <w:rsid w:val="000341C8"/>
    <w:rsid w:val="00035F51"/>
    <w:rsid w:val="00063B8A"/>
    <w:rsid w:val="000706D1"/>
    <w:rsid w:val="00074B6D"/>
    <w:rsid w:val="00082110"/>
    <w:rsid w:val="000855BD"/>
    <w:rsid w:val="000C3207"/>
    <w:rsid w:val="000C476C"/>
    <w:rsid w:val="000F2175"/>
    <w:rsid w:val="001059B8"/>
    <w:rsid w:val="001207A5"/>
    <w:rsid w:val="00134941"/>
    <w:rsid w:val="001820FD"/>
    <w:rsid w:val="001905C9"/>
    <w:rsid w:val="001A3BEB"/>
    <w:rsid w:val="001B1054"/>
    <w:rsid w:val="001B3BB5"/>
    <w:rsid w:val="0022592E"/>
    <w:rsid w:val="002336CF"/>
    <w:rsid w:val="00233FDE"/>
    <w:rsid w:val="00242DA3"/>
    <w:rsid w:val="0028352C"/>
    <w:rsid w:val="002A2F9C"/>
    <w:rsid w:val="002C56D0"/>
    <w:rsid w:val="002D32D2"/>
    <w:rsid w:val="002D7475"/>
    <w:rsid w:val="002E2AF0"/>
    <w:rsid w:val="00363BD1"/>
    <w:rsid w:val="003720E4"/>
    <w:rsid w:val="00376F9E"/>
    <w:rsid w:val="00382BE1"/>
    <w:rsid w:val="003B4168"/>
    <w:rsid w:val="003F585D"/>
    <w:rsid w:val="00401CED"/>
    <w:rsid w:val="004025D9"/>
    <w:rsid w:val="00404B36"/>
    <w:rsid w:val="00452107"/>
    <w:rsid w:val="00452379"/>
    <w:rsid w:val="004810A3"/>
    <w:rsid w:val="004A6EC9"/>
    <w:rsid w:val="00522274"/>
    <w:rsid w:val="00542BB9"/>
    <w:rsid w:val="00551FA0"/>
    <w:rsid w:val="00581558"/>
    <w:rsid w:val="005B25F9"/>
    <w:rsid w:val="005C492C"/>
    <w:rsid w:val="005F30A8"/>
    <w:rsid w:val="005F5CAF"/>
    <w:rsid w:val="00603D4C"/>
    <w:rsid w:val="006143C7"/>
    <w:rsid w:val="00614C3A"/>
    <w:rsid w:val="00624F9C"/>
    <w:rsid w:val="0065155B"/>
    <w:rsid w:val="006642D2"/>
    <w:rsid w:val="0068713B"/>
    <w:rsid w:val="006923B8"/>
    <w:rsid w:val="006C3453"/>
    <w:rsid w:val="00714ABB"/>
    <w:rsid w:val="007353D8"/>
    <w:rsid w:val="0074363C"/>
    <w:rsid w:val="00744EA6"/>
    <w:rsid w:val="007A783E"/>
    <w:rsid w:val="00802195"/>
    <w:rsid w:val="00826EBE"/>
    <w:rsid w:val="008331A7"/>
    <w:rsid w:val="00890890"/>
    <w:rsid w:val="00894C46"/>
    <w:rsid w:val="008A58D9"/>
    <w:rsid w:val="008B5087"/>
    <w:rsid w:val="009140A5"/>
    <w:rsid w:val="00914F20"/>
    <w:rsid w:val="009278B7"/>
    <w:rsid w:val="0095738B"/>
    <w:rsid w:val="00984B7B"/>
    <w:rsid w:val="00991C3C"/>
    <w:rsid w:val="00997FE3"/>
    <w:rsid w:val="009D1AF8"/>
    <w:rsid w:val="00A65AB2"/>
    <w:rsid w:val="00A819B2"/>
    <w:rsid w:val="00AA55DD"/>
    <w:rsid w:val="00AE365C"/>
    <w:rsid w:val="00AF6B2E"/>
    <w:rsid w:val="00B20668"/>
    <w:rsid w:val="00B33AE2"/>
    <w:rsid w:val="00B419C0"/>
    <w:rsid w:val="00B765D7"/>
    <w:rsid w:val="00B903C4"/>
    <w:rsid w:val="00B93D84"/>
    <w:rsid w:val="00BB5646"/>
    <w:rsid w:val="00C116E2"/>
    <w:rsid w:val="00C2249F"/>
    <w:rsid w:val="00C27A3B"/>
    <w:rsid w:val="00C35360"/>
    <w:rsid w:val="00C51633"/>
    <w:rsid w:val="00C66D87"/>
    <w:rsid w:val="00C77403"/>
    <w:rsid w:val="00C9261A"/>
    <w:rsid w:val="00CC2611"/>
    <w:rsid w:val="00CC7964"/>
    <w:rsid w:val="00D042AB"/>
    <w:rsid w:val="00D0449D"/>
    <w:rsid w:val="00D07D29"/>
    <w:rsid w:val="00D20F3C"/>
    <w:rsid w:val="00D4006B"/>
    <w:rsid w:val="00D70F01"/>
    <w:rsid w:val="00D71253"/>
    <w:rsid w:val="00D901AB"/>
    <w:rsid w:val="00DC7A4E"/>
    <w:rsid w:val="00DD2CF7"/>
    <w:rsid w:val="00DF4B56"/>
    <w:rsid w:val="00E178D4"/>
    <w:rsid w:val="00E34ED7"/>
    <w:rsid w:val="00E45687"/>
    <w:rsid w:val="00E51CE0"/>
    <w:rsid w:val="00E775B7"/>
    <w:rsid w:val="00E86C46"/>
    <w:rsid w:val="00EB0F4D"/>
    <w:rsid w:val="00ED7733"/>
    <w:rsid w:val="00EE030F"/>
    <w:rsid w:val="00F0792D"/>
    <w:rsid w:val="00F242DD"/>
    <w:rsid w:val="00F42C7A"/>
    <w:rsid w:val="00F62473"/>
    <w:rsid w:val="00F84B75"/>
    <w:rsid w:val="00F86E30"/>
    <w:rsid w:val="00F86F29"/>
    <w:rsid w:val="00F96B49"/>
    <w:rsid w:val="00FE5268"/>
    <w:rsid w:val="00FF20A9"/>
    <w:rsid w:val="00FF5EA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CC79"/>
  <w15:docId w15:val="{350C5BE3-351D-41A4-A5FF-42B40940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0792D"/>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E178D4"/>
    <w:rPr>
      <w:rFonts w:ascii="Tahoma" w:hAnsi="Tahoma" w:cs="Tahoma"/>
      <w:sz w:val="16"/>
      <w:szCs w:val="16"/>
    </w:rPr>
  </w:style>
  <w:style w:type="character" w:customStyle="1" w:styleId="BalloonTextChar">
    <w:name w:val="Balloon Text Char"/>
    <w:basedOn w:val="DefaultParagraphFont"/>
    <w:link w:val="BalloonText"/>
    <w:uiPriority w:val="99"/>
    <w:semiHidden/>
    <w:rsid w:val="00E178D4"/>
    <w:rPr>
      <w:rFonts w:ascii="Tahoma" w:hAnsi="Tahoma" w:cs="Tahoma"/>
      <w:sz w:val="16"/>
      <w:szCs w:val="16"/>
    </w:rPr>
  </w:style>
  <w:style w:type="character" w:customStyle="1" w:styleId="Heading3Char">
    <w:name w:val="Heading 3 Char"/>
    <w:basedOn w:val="DefaultParagraphFont"/>
    <w:link w:val="Heading3"/>
    <w:uiPriority w:val="9"/>
    <w:rsid w:val="00F0792D"/>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F0792D"/>
    <w:pPr>
      <w:spacing w:before="100" w:beforeAutospacing="1" w:after="100" w:afterAutospacing="1"/>
    </w:pPr>
    <w:rPr>
      <w:rFonts w:ascii="Times New Roman" w:eastAsia="Times New Roman" w:hAnsi="Times New Roman" w:cs="Times New Roman"/>
      <w:lang w:eastAsia="fr-FR"/>
    </w:rPr>
  </w:style>
  <w:style w:type="character" w:customStyle="1" w:styleId="inline-link">
    <w:name w:val="inline-link"/>
    <w:basedOn w:val="DefaultParagraphFont"/>
    <w:rsid w:val="00F0792D"/>
  </w:style>
  <w:style w:type="character" w:styleId="Hyperlink">
    <w:name w:val="Hyperlink"/>
    <w:basedOn w:val="DefaultParagraphFont"/>
    <w:uiPriority w:val="99"/>
    <w:semiHidden/>
    <w:unhideWhenUsed/>
    <w:rsid w:val="00F0792D"/>
    <w:rPr>
      <w:color w:val="0000FF"/>
      <w:u w:val="single"/>
    </w:rPr>
  </w:style>
  <w:style w:type="character" w:styleId="CommentReference">
    <w:name w:val="annotation reference"/>
    <w:basedOn w:val="DefaultParagraphFont"/>
    <w:uiPriority w:val="99"/>
    <w:semiHidden/>
    <w:unhideWhenUsed/>
    <w:rsid w:val="00D901AB"/>
    <w:rPr>
      <w:sz w:val="16"/>
      <w:szCs w:val="16"/>
    </w:rPr>
  </w:style>
  <w:style w:type="paragraph" w:styleId="CommentText">
    <w:name w:val="annotation text"/>
    <w:basedOn w:val="Normal"/>
    <w:link w:val="CommentTextChar"/>
    <w:uiPriority w:val="99"/>
    <w:semiHidden/>
    <w:unhideWhenUsed/>
    <w:rsid w:val="00D901AB"/>
    <w:rPr>
      <w:sz w:val="20"/>
      <w:szCs w:val="20"/>
    </w:rPr>
  </w:style>
  <w:style w:type="character" w:customStyle="1" w:styleId="CommentTextChar">
    <w:name w:val="Comment Text Char"/>
    <w:basedOn w:val="DefaultParagraphFont"/>
    <w:link w:val="CommentText"/>
    <w:uiPriority w:val="99"/>
    <w:semiHidden/>
    <w:rsid w:val="00D901AB"/>
    <w:rPr>
      <w:sz w:val="20"/>
      <w:szCs w:val="20"/>
    </w:rPr>
  </w:style>
  <w:style w:type="paragraph" w:styleId="CommentSubject">
    <w:name w:val="annotation subject"/>
    <w:basedOn w:val="CommentText"/>
    <w:next w:val="CommentText"/>
    <w:link w:val="CommentSubjectChar"/>
    <w:uiPriority w:val="99"/>
    <w:semiHidden/>
    <w:unhideWhenUsed/>
    <w:rsid w:val="00D901AB"/>
    <w:rPr>
      <w:b/>
      <w:bCs/>
    </w:rPr>
  </w:style>
  <w:style w:type="character" w:customStyle="1" w:styleId="CommentSubjectChar">
    <w:name w:val="Comment Subject Char"/>
    <w:basedOn w:val="CommentTextChar"/>
    <w:link w:val="CommentSubject"/>
    <w:uiPriority w:val="99"/>
    <w:semiHidden/>
    <w:rsid w:val="00D901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7799">
      <w:bodyDiv w:val="1"/>
      <w:marLeft w:val="0"/>
      <w:marRight w:val="0"/>
      <w:marTop w:val="0"/>
      <w:marBottom w:val="0"/>
      <w:divBdr>
        <w:top w:val="none" w:sz="0" w:space="0" w:color="auto"/>
        <w:left w:val="none" w:sz="0" w:space="0" w:color="auto"/>
        <w:bottom w:val="none" w:sz="0" w:space="0" w:color="auto"/>
        <w:right w:val="none" w:sz="0" w:space="0" w:color="auto"/>
      </w:divBdr>
    </w:div>
    <w:div w:id="357199996">
      <w:bodyDiv w:val="1"/>
      <w:marLeft w:val="0"/>
      <w:marRight w:val="0"/>
      <w:marTop w:val="0"/>
      <w:marBottom w:val="0"/>
      <w:divBdr>
        <w:top w:val="none" w:sz="0" w:space="0" w:color="auto"/>
        <w:left w:val="none" w:sz="0" w:space="0" w:color="auto"/>
        <w:bottom w:val="none" w:sz="0" w:space="0" w:color="auto"/>
        <w:right w:val="none" w:sz="0" w:space="0" w:color="auto"/>
      </w:divBdr>
    </w:div>
    <w:div w:id="604458230">
      <w:bodyDiv w:val="1"/>
      <w:marLeft w:val="0"/>
      <w:marRight w:val="0"/>
      <w:marTop w:val="0"/>
      <w:marBottom w:val="0"/>
      <w:divBdr>
        <w:top w:val="none" w:sz="0" w:space="0" w:color="auto"/>
        <w:left w:val="none" w:sz="0" w:space="0" w:color="auto"/>
        <w:bottom w:val="none" w:sz="0" w:space="0" w:color="auto"/>
        <w:right w:val="none" w:sz="0" w:space="0" w:color="auto"/>
      </w:divBdr>
    </w:div>
    <w:div w:id="787164485">
      <w:bodyDiv w:val="1"/>
      <w:marLeft w:val="0"/>
      <w:marRight w:val="0"/>
      <w:marTop w:val="0"/>
      <w:marBottom w:val="0"/>
      <w:divBdr>
        <w:top w:val="none" w:sz="0" w:space="0" w:color="auto"/>
        <w:left w:val="none" w:sz="0" w:space="0" w:color="auto"/>
        <w:bottom w:val="none" w:sz="0" w:space="0" w:color="auto"/>
        <w:right w:val="none" w:sz="0" w:space="0" w:color="auto"/>
      </w:divBdr>
    </w:div>
    <w:div w:id="1149902455">
      <w:bodyDiv w:val="1"/>
      <w:marLeft w:val="0"/>
      <w:marRight w:val="0"/>
      <w:marTop w:val="0"/>
      <w:marBottom w:val="0"/>
      <w:divBdr>
        <w:top w:val="none" w:sz="0" w:space="0" w:color="auto"/>
        <w:left w:val="none" w:sz="0" w:space="0" w:color="auto"/>
        <w:bottom w:val="none" w:sz="0" w:space="0" w:color="auto"/>
        <w:right w:val="none" w:sz="0" w:space="0" w:color="auto"/>
      </w:divBdr>
    </w:div>
    <w:div w:id="196958342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632074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sel\AppData\Local\Microsoft\Windows\INetCache\Content.Outlook\GJZRD6GQ\Communique_presse.dotx" TargetMode="External"/></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iolin Document" ma:contentTypeID="0x01010086C4F05DD681D14D8E935E0D21BCCE0400F2E8F23886C3714DA559C76E0300BE6F" ma:contentTypeVersion="42" ma:contentTypeDescription="Violin Document" ma:contentTypeScope="" ma:versionID="6d9824ae9899169f6e8ecfa7d0b1c6a8">
  <xsd:schema xmlns:xsd="http://www.w3.org/2001/XMLSchema" xmlns:xs="http://www.w3.org/2001/XMLSchema" xmlns:p="http://schemas.microsoft.com/office/2006/metadata/properties" xmlns:ns2="da73cbbf-d703-4674-9e11-c9c0be3ba07d" targetNamespace="http://schemas.microsoft.com/office/2006/metadata/properties" ma:root="true" ma:fieldsID="9d6f02fc6da386d6e9fcdccdd397ca7b" ns2:_="">
    <xsd:import namespace="da73cbbf-d703-4674-9e11-c9c0be3ba07d"/>
    <xsd:element name="properties">
      <xsd:complexType>
        <xsd:sequence>
          <xsd:element name="documentManagement">
            <xsd:complexType>
              <xsd:all>
                <xsd:element ref="ns2:ViolinValidFrom"/>
                <xsd:element ref="ns2:c0b6baad6f1e496e8f9c4bcad5700156" minOccurs="0"/>
                <xsd:element ref="ns2:TaxCatchAll" minOccurs="0"/>
                <xsd:element ref="ns2:TaxCatchAllLabel" minOccurs="0"/>
                <xsd:element ref="ns2:ViolinDescription" minOccurs="0"/>
                <xsd:element ref="ns2:ViolinOwner" minOccurs="0"/>
                <xsd:element ref="ns2:m5d1af70ab2d4d5495fe08692d2a5f36" minOccurs="0"/>
                <xsd:element ref="ns2:a2c6c304dc2b43e59fe5b4e1547c04f3" minOccurs="0"/>
                <xsd:element ref="ns2:jd5f208da12847079f01883aac57548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3cbbf-d703-4674-9e11-c9c0be3ba07d" elementFormDefault="qualified">
    <xsd:import namespace="http://schemas.microsoft.com/office/2006/documentManagement/types"/>
    <xsd:import namespace="http://schemas.microsoft.com/office/infopath/2007/PartnerControls"/>
    <xsd:element name="ViolinValidFrom" ma:index="8" ma:displayName="Valid From" ma:format="DateOnly" ma:internalName="ViolinValidFrom" ma:readOnly="false">
      <xsd:simpleType>
        <xsd:restriction base="dms:DateTime"/>
      </xsd:simpleType>
    </xsd:element>
    <xsd:element name="c0b6baad6f1e496e8f9c4bcad5700156" ma:index="9" nillable="true" ma:taxonomy="true" ma:internalName="c0b6baad6f1e496e8f9c4bcad5700156" ma:taxonomyFieldName="ViolinLanguage" ma:displayName="Language" ma:indexed="true" ma:readOnly="false" ma:default="" ma:fieldId="{c0b6baad-6f1e-496e-8f9c-4bcad5700156}" ma:sspId="3733d03b-b6ea-435d-82fe-a0683924336c" ma:termSetId="f4a8370f-8ef2-42f3-96e5-45d5c0c51701"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111469f-745c-4798-875e-be230de851c7}" ma:internalName="TaxCatchAll" ma:showField="CatchAllData" ma:web="da73cbbf-d703-4674-9e11-c9c0be3ba07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111469f-745c-4798-875e-be230de851c7}" ma:internalName="TaxCatchAllLabel" ma:readOnly="true" ma:showField="CatchAllDataLabel" ma:web="da73cbbf-d703-4674-9e11-c9c0be3ba07d">
      <xsd:complexType>
        <xsd:complexContent>
          <xsd:extension base="dms:MultiChoiceLookup">
            <xsd:sequence>
              <xsd:element name="Value" type="dms:Lookup" maxOccurs="unbounded" minOccurs="0" nillable="true"/>
            </xsd:sequence>
          </xsd:extension>
        </xsd:complexContent>
      </xsd:complexType>
    </xsd:element>
    <xsd:element name="ViolinDescription" ma:index="13" nillable="true" ma:displayName="Description" ma:internalName="ViolinDescription" ma:readOnly="false">
      <xsd:simpleType>
        <xsd:restriction base="dms:Text"/>
      </xsd:simpleType>
    </xsd:element>
    <xsd:element name="ViolinOwner" ma:index="14" nillable="true" ma:displayName="Owner" ma:internalName="Violin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5d1af70ab2d4d5495fe08692d2a5f36" ma:index="15" nillable="true" ma:taxonomy="true" ma:internalName="m5d1af70ab2d4d5495fe08692d2a5f36" ma:taxonomyFieldName="ViolinTags" ma:displayName="Topic Tags" ma:default="" ma:fieldId="{65d1af70-ab2d-4d54-95fe-08692d2a5f36}" ma:taxonomyMulti="true" ma:sspId="3733d03b-b6ea-435d-82fe-a0683924336c" ma:termSetId="4fc23154-d74b-4e29-876e-ffd55ce6ac0e" ma:anchorId="3d0768ed-2ac5-4bb3-95a7-4858f9ed7af0" ma:open="false" ma:isKeyword="false">
      <xsd:complexType>
        <xsd:sequence>
          <xsd:element ref="pc:Terms" minOccurs="0" maxOccurs="1"/>
        </xsd:sequence>
      </xsd:complexType>
    </xsd:element>
    <xsd:element name="a2c6c304dc2b43e59fe5b4e1547c04f3" ma:index="17" nillable="true" ma:taxonomy="true" ma:internalName="a2c6c304dc2b43e59fe5b4e1547c04f3" ma:taxonomyFieldName="ViolinOrganizationTags" ma:displayName="Organization Tags" ma:readOnly="false" ma:default="" ma:fieldId="{a2c6c304-dc2b-43e5-9fe5-b4e1547c04f3}" ma:taxonomyMulti="true" ma:sspId="3733d03b-b6ea-435d-82fe-a0683924336c" ma:termSetId="2468add1-202a-4200-97a1-c0d2e18bbb84" ma:anchorId="00000000-0000-0000-0000-000000000000" ma:open="false" ma:isKeyword="false">
      <xsd:complexType>
        <xsd:sequence>
          <xsd:element ref="pc:Terms" minOccurs="0" maxOccurs="1"/>
        </xsd:sequence>
      </xsd:complexType>
    </xsd:element>
    <xsd:element name="jd5f208da12847079f01883aac575489" ma:index="19" nillable="true" ma:taxonomy="true" ma:internalName="jd5f208da12847079f01883aac575489" ma:taxonomyFieldName="ViolinProcessTags" ma:displayName="Process Tags" ma:readOnly="false" ma:default="" ma:fieldId="{3d5f208d-a128-4707-9f01-883aac575489}" ma:taxonomyMulti="true" ma:sspId="3733d03b-b6ea-435d-82fe-a0683924336c" ma:termSetId="bd5dc0ef-1180-4940-bed7-49fc2af1bdd8"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5d1af70ab2d4d5495fe08692d2a5f36 xmlns="da73cbbf-d703-4674-9e11-c9c0be3ba07d">
      <Terms xmlns="http://schemas.microsoft.com/office/infopath/2007/PartnerControls"/>
    </m5d1af70ab2d4d5495fe08692d2a5f36>
    <TaxCatchAll xmlns="da73cbbf-d703-4674-9e11-c9c0be3ba07d"/>
    <a2c6c304dc2b43e59fe5b4e1547c04f3 xmlns="da73cbbf-d703-4674-9e11-c9c0be3ba07d">
      <Terms xmlns="http://schemas.microsoft.com/office/infopath/2007/PartnerControls"/>
    </a2c6c304dc2b43e59fe5b4e1547c04f3>
    <jd5f208da12847079f01883aac575489 xmlns="da73cbbf-d703-4674-9e11-c9c0be3ba07d">
      <Terms xmlns="http://schemas.microsoft.com/office/infopath/2007/PartnerControls"/>
    </jd5f208da12847079f01883aac575489>
    <c0b6baad6f1e496e8f9c4bcad5700156 xmlns="da73cbbf-d703-4674-9e11-c9c0be3ba07d">
      <Terms xmlns="http://schemas.microsoft.com/office/infopath/2007/PartnerControls"/>
    </c0b6baad6f1e496e8f9c4bcad5700156>
    <ViolinOwner xmlns="da73cbbf-d703-4674-9e11-c9c0be3ba07d">
      <UserInfo>
        <DisplayName/>
        <AccountId xsi:nil="true"/>
        <AccountType/>
      </UserInfo>
    </ViolinOwner>
    <ViolinDescription xmlns="da73cbbf-d703-4674-9e11-c9c0be3ba07d" xsi:nil="true"/>
    <ViolinValidFrom xmlns="da73cbbf-d703-4674-9e11-c9c0be3ba07d">2018-05-31T22:00:00+00:00</ViolinValidFrom>
  </documentManagement>
</p:properties>
</file>

<file path=customXml/itemProps1.xml><?xml version="1.0" encoding="utf-8"?>
<ds:datastoreItem xmlns:ds="http://schemas.openxmlformats.org/officeDocument/2006/customXml" ds:itemID="{8E4B411C-7792-4A1D-9719-074CBD8CA4B0}">
  <ds:schemaRefs>
    <ds:schemaRef ds:uri="http://schemas.microsoft.com/sharepoint/v3/contenttype/forms"/>
  </ds:schemaRefs>
</ds:datastoreItem>
</file>

<file path=customXml/itemProps2.xml><?xml version="1.0" encoding="utf-8"?>
<ds:datastoreItem xmlns:ds="http://schemas.openxmlformats.org/officeDocument/2006/customXml" ds:itemID="{DB391061-CCC4-4B65-AEBF-8D537FB7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3cbbf-d703-4674-9e11-c9c0be3ba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6B40BF-F619-48A6-94E5-014370DE5B85}">
  <ds:schemaRefs>
    <ds:schemaRef ds:uri="http://schemas.microsoft.com/office/2006/metadata/properties"/>
    <ds:schemaRef ds:uri="http://schemas.microsoft.com/office/infopath/2007/PartnerControls"/>
    <ds:schemaRef ds:uri="da73cbbf-d703-4674-9e11-c9c0be3ba07d"/>
  </ds:schemaRefs>
</ds:datastoreItem>
</file>

<file path=docProps/app.xml><?xml version="1.0" encoding="utf-8"?>
<Properties xmlns="http://schemas.openxmlformats.org/officeDocument/2006/extended-properties" xmlns:vt="http://schemas.openxmlformats.org/officeDocument/2006/docPropsVTypes">
  <Template>Communique_presse.dotx</Template>
  <TotalTime>3</TotalTime>
  <Pages>3</Pages>
  <Words>1104</Words>
  <Characters>6073</Characters>
  <Application>Microsoft Office Word</Application>
  <DocSecurity>0</DocSecurity>
  <Lines>50</Lines>
  <Paragraphs>14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RT_Press Release_Arial</vt:lpstr>
      <vt:lpstr>RT_Press Release_Arial</vt:lpstr>
      <vt:lpstr>RT_Press Release_Arial</vt:lpstr>
    </vt:vector>
  </TitlesOfParts>
  <Company>Volvo</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RT_Press Release_Arial</dc:title>
  <dc:creator>Bérard Gisela</dc:creator>
  <cp:lastModifiedBy>Molard Severyne</cp:lastModifiedBy>
  <cp:revision>6</cp:revision>
  <cp:lastPrinted>2020-11-27T11:29:00Z</cp:lastPrinted>
  <dcterms:created xsi:type="dcterms:W3CDTF">2021-03-17T16:24:00Z</dcterms:created>
  <dcterms:modified xsi:type="dcterms:W3CDTF">2021-03-22T18:07:00Z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0x01010086C4F05DD681D14D8E935E0D21BCCE0400F2E8F23886C3714DA559C76E0300BE6F</vt:lpwstr>
  </property>
  <property fmtid="{D5CDD505-2E9C-101B-9397-08002B2CF9AE}" pid="3" name="ViolinProcessTags">
    <vt:lpwstr/>
  </property>
  <property fmtid="{D5CDD505-2E9C-101B-9397-08002B2CF9AE}" pid="4" name="ViolinTags">
    <vt:lpwstr/>
  </property>
  <property fmtid="{D5CDD505-2E9C-101B-9397-08002B2CF9AE}" pid="5" name="ViolinOrganizationTags">
    <vt:lpwstr/>
  </property>
  <property fmtid="{D5CDD505-2E9C-101B-9397-08002B2CF9AE}" pid="6" name="ViolinLanguage">
    <vt:lpwstr/>
  </property>
  <property fmtid="{D5CDD505-2E9C-101B-9397-08002B2CF9AE}" pid="7" name="MSIP_Label_1ae99b6c-8fcd-45a1-a7e6-54034a444cb2_Enabled">
    <vt:lpwstr>true</vt:lpwstr>
  </property>
  <property fmtid="{D5CDD505-2E9C-101B-9397-08002B2CF9AE}" pid="8" name="MSIP_Label_1ae99b6c-8fcd-45a1-a7e6-54034a444cb2_SetDate">
    <vt:lpwstr>2020-12-03T14:48:12Z</vt:lpwstr>
  </property>
  <property fmtid="{D5CDD505-2E9C-101B-9397-08002B2CF9AE}" pid="9" name="MSIP_Label_1ae99b6c-8fcd-45a1-a7e6-54034a444cb2_Method">
    <vt:lpwstr>Standard</vt:lpwstr>
  </property>
  <property fmtid="{D5CDD505-2E9C-101B-9397-08002B2CF9AE}" pid="10" name="MSIP_Label_1ae99b6c-8fcd-45a1-a7e6-54034a444cb2_Name">
    <vt:lpwstr>1ae99b6c-8fcd-45a1-a7e6-54034a444cb2</vt:lpwstr>
  </property>
  <property fmtid="{D5CDD505-2E9C-101B-9397-08002B2CF9AE}" pid="11" name="MSIP_Label_1ae99b6c-8fcd-45a1-a7e6-54034a444cb2_SiteId">
    <vt:lpwstr>f25493ae-1c98-41d7-8a33-0be75f5fe603</vt:lpwstr>
  </property>
  <property fmtid="{D5CDD505-2E9C-101B-9397-08002B2CF9AE}" pid="12" name="MSIP_Label_1ae99b6c-8fcd-45a1-a7e6-54034a444cb2_ActionId">
    <vt:lpwstr>eabc6e74-36bb-4ad4-b0de-816a6ef80e1e</vt:lpwstr>
  </property>
  <property fmtid="{D5CDD505-2E9C-101B-9397-08002B2CF9AE}" pid="13" name="MSIP_Label_1ae99b6c-8fcd-45a1-a7e6-54034a444cb2_ContentBits">
    <vt:lpwstr>0</vt:lpwstr>
  </property>
</Properties>
</file>